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32B61" w14:textId="5723CAF4" w:rsidR="00EB5386" w:rsidRPr="00EB5386" w:rsidRDefault="00EB5386" w:rsidP="00EB538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B5386">
        <w:rPr>
          <w:rFonts w:ascii="Arial" w:hAnsi="Arial" w:cs="Arial"/>
          <w:b/>
          <w:bCs/>
          <w:sz w:val="22"/>
          <w:szCs w:val="22"/>
        </w:rPr>
        <w:t>THEMES AND KEY FINDINGS: WORK PACKAGE 3 WORKING LIFE INTERVIEWS</w:t>
      </w:r>
    </w:p>
    <w:p w14:paraId="008517C3" w14:textId="77777777" w:rsidR="00EB5386" w:rsidRPr="00EB5386" w:rsidRDefault="00EB5386">
      <w:pPr>
        <w:rPr>
          <w:rFonts w:ascii="Arial" w:hAnsi="Arial" w:cs="Arial"/>
          <w:b/>
          <w:bCs/>
          <w:sz w:val="22"/>
          <w:szCs w:val="22"/>
        </w:rPr>
      </w:pPr>
    </w:p>
    <w:p w14:paraId="1ED1A146" w14:textId="35E3D592" w:rsidR="004A53FE" w:rsidRPr="00EB5386" w:rsidRDefault="004A53FE">
      <w:pPr>
        <w:rPr>
          <w:rFonts w:ascii="Arial" w:hAnsi="Arial" w:cs="Arial"/>
          <w:b/>
          <w:bCs/>
          <w:sz w:val="22"/>
          <w:szCs w:val="22"/>
        </w:rPr>
      </w:pPr>
      <w:r w:rsidRPr="00EB5386">
        <w:rPr>
          <w:rFonts w:ascii="Arial" w:hAnsi="Arial" w:cs="Arial"/>
          <w:b/>
          <w:bCs/>
          <w:sz w:val="22"/>
          <w:szCs w:val="22"/>
        </w:rPr>
        <w:t>Themes</w:t>
      </w:r>
      <w:r w:rsidR="00EB5386" w:rsidRPr="00EB5386">
        <w:rPr>
          <w:rFonts w:ascii="Arial" w:hAnsi="Arial" w:cs="Arial"/>
          <w:b/>
          <w:bCs/>
          <w:sz w:val="22"/>
          <w:szCs w:val="22"/>
        </w:rPr>
        <w:t xml:space="preserve"> explored in Work Package 3 interviews.</w:t>
      </w:r>
    </w:p>
    <w:p w14:paraId="7ABD1D1A" w14:textId="0F1DCFC5" w:rsidR="004A53FE" w:rsidRPr="00EB5386" w:rsidRDefault="004A53FE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Pay:</w:t>
      </w:r>
    </w:p>
    <w:p w14:paraId="0EB11833" w14:textId="268E1ED3" w:rsidR="004A53FE" w:rsidRPr="00EB5386" w:rsidRDefault="004A53FE" w:rsidP="004A53F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Low/high rates of pay</w:t>
      </w:r>
    </w:p>
    <w:p w14:paraId="2596D32F" w14:textId="3437EAFB" w:rsidR="004A53FE" w:rsidRPr="00EB5386" w:rsidRDefault="004A53FE" w:rsidP="004A53F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Fair/unfair pay</w:t>
      </w:r>
    </w:p>
    <w:p w14:paraId="5642DD89" w14:textId="715A9B1F" w:rsidR="004A53FE" w:rsidRPr="00EB5386" w:rsidRDefault="004A53FE" w:rsidP="004A53F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National Minimum Wage and National Living Wage</w:t>
      </w:r>
    </w:p>
    <w:p w14:paraId="18C928B5" w14:textId="6DE4B8F2" w:rsidR="004A53FE" w:rsidRPr="00EB5386" w:rsidRDefault="004A53FE" w:rsidP="004A53F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Difficulty negotiating pay</w:t>
      </w:r>
    </w:p>
    <w:p w14:paraId="353CC219" w14:textId="662C4E3F" w:rsidR="004A53FE" w:rsidRPr="00EB5386" w:rsidRDefault="004A53FE" w:rsidP="004A53F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Standard rates (in childcare/education/healthcare sectors)</w:t>
      </w:r>
    </w:p>
    <w:p w14:paraId="63F2B657" w14:textId="64E0844E" w:rsidR="004A53FE" w:rsidRPr="00EB5386" w:rsidRDefault="004A53FE" w:rsidP="004A53F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Unaffordability of work</w:t>
      </w:r>
    </w:p>
    <w:p w14:paraId="0BDBB781" w14:textId="41605DCE" w:rsidR="004A53FE" w:rsidRPr="00EB5386" w:rsidRDefault="004A53FE" w:rsidP="004A53F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Wage theft (unpaid work, unpaid work time)</w:t>
      </w:r>
    </w:p>
    <w:p w14:paraId="532C2136" w14:textId="45AB9DA5" w:rsidR="004A53FE" w:rsidRPr="00EB5386" w:rsidRDefault="004A53FE" w:rsidP="004A53FE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Compromises and trade-offs</w:t>
      </w:r>
      <w:r w:rsidR="00131CCD" w:rsidRPr="00EB5386">
        <w:rPr>
          <w:rFonts w:ascii="Arial" w:hAnsi="Arial" w:cs="Arial"/>
          <w:sz w:val="22"/>
          <w:szCs w:val="22"/>
        </w:rPr>
        <w:t>:</w:t>
      </w:r>
    </w:p>
    <w:p w14:paraId="14B17E96" w14:textId="360C443C" w:rsidR="004A53FE" w:rsidRPr="00EB5386" w:rsidRDefault="004A53FE" w:rsidP="004A53FE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Meaning and purpose</w:t>
      </w:r>
    </w:p>
    <w:p w14:paraId="6AC812E4" w14:textId="4724E158" w:rsidR="004A53FE" w:rsidRPr="00EB5386" w:rsidRDefault="004A53FE" w:rsidP="004A53FE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Future ca</w:t>
      </w:r>
      <w:r w:rsidR="00131CCD" w:rsidRPr="00EB5386">
        <w:rPr>
          <w:rFonts w:ascii="Arial" w:hAnsi="Arial" w:cs="Arial"/>
          <w:sz w:val="22"/>
          <w:szCs w:val="22"/>
        </w:rPr>
        <w:t>reer</w:t>
      </w:r>
    </w:p>
    <w:p w14:paraId="471418D8" w14:textId="45B28EA6" w:rsidR="00131CCD" w:rsidRPr="00EB5386" w:rsidRDefault="00131CCD" w:rsidP="004A53FE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Location</w:t>
      </w:r>
    </w:p>
    <w:p w14:paraId="0E39BAD3" w14:textId="67B340D4" w:rsidR="00131CCD" w:rsidRPr="00EB5386" w:rsidRDefault="00131CCD" w:rsidP="004A53FE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Flexibility</w:t>
      </w:r>
    </w:p>
    <w:p w14:paraId="1C7DE19A" w14:textId="3F8FFF43" w:rsidR="00131CCD" w:rsidRPr="00EB5386" w:rsidRDefault="00131CCD" w:rsidP="004A53FE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Pay</w:t>
      </w:r>
    </w:p>
    <w:p w14:paraId="5049C47C" w14:textId="5F17A9A1" w:rsidR="00131CCD" w:rsidRPr="00EB5386" w:rsidRDefault="00131CCD" w:rsidP="004A53FE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Progression</w:t>
      </w:r>
    </w:p>
    <w:p w14:paraId="2DE2E0D8" w14:textId="4232A523" w:rsidR="00131CCD" w:rsidRPr="00EB5386" w:rsidRDefault="00131CCD" w:rsidP="00131CCD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Finances:</w:t>
      </w:r>
    </w:p>
    <w:p w14:paraId="16B456F6" w14:textId="634E5D15" w:rsidR="00131CCD" w:rsidRPr="00EB5386" w:rsidRDefault="00131CCD" w:rsidP="00131CCD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Financial dependence/independence</w:t>
      </w:r>
    </w:p>
    <w:p w14:paraId="076B4496" w14:textId="2F22EC41" w:rsidR="00131CCD" w:rsidRPr="00EB5386" w:rsidRDefault="00131CCD" w:rsidP="00131CCD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Financial dread</w:t>
      </w:r>
    </w:p>
    <w:p w14:paraId="24863422" w14:textId="1F9772BD" w:rsidR="00131CCD" w:rsidRPr="00EB5386" w:rsidRDefault="00131CCD" w:rsidP="00131CCD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Pay in relation to living costs</w:t>
      </w:r>
    </w:p>
    <w:p w14:paraId="3DEF3DDB" w14:textId="5CBA292B" w:rsidR="00131CCD" w:rsidRPr="00EB5386" w:rsidRDefault="00131CCD" w:rsidP="00131CCD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Financial support from partner/parents/other family</w:t>
      </w:r>
    </w:p>
    <w:p w14:paraId="28243D54" w14:textId="1CEE2976" w:rsidR="00131CCD" w:rsidRPr="00EB5386" w:rsidRDefault="00131CCD" w:rsidP="00131CCD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Cost of education</w:t>
      </w:r>
    </w:p>
    <w:p w14:paraId="1C4B919D" w14:textId="0141326B" w:rsidR="00131CCD" w:rsidRPr="00EB5386" w:rsidRDefault="00131CCD" w:rsidP="00131CCD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Freelance work and self-employment:</w:t>
      </w:r>
    </w:p>
    <w:p w14:paraId="21A157A2" w14:textId="650C2214" w:rsidR="00131CCD" w:rsidRPr="00EB5386" w:rsidRDefault="00131CCD" w:rsidP="00131CC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Business development</w:t>
      </w:r>
    </w:p>
    <w:p w14:paraId="77D9943D" w14:textId="07379E1D" w:rsidR="00131CCD" w:rsidRPr="00EB5386" w:rsidRDefault="00131CCD" w:rsidP="00131CC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Pay – setting rates, negotiation, business costs, “exposure” work</w:t>
      </w:r>
    </w:p>
    <w:p w14:paraId="146A5DED" w14:textId="3C037A25" w:rsidR="00131CCD" w:rsidRPr="00EB5386" w:rsidRDefault="00131CCD" w:rsidP="00131CC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Starting self-employment</w:t>
      </w:r>
    </w:p>
    <w:p w14:paraId="5F46B136" w14:textId="1394D599" w:rsidR="00131CCD" w:rsidRPr="00EB5386" w:rsidRDefault="00131CCD" w:rsidP="00131CC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Finding clients</w:t>
      </w:r>
    </w:p>
    <w:p w14:paraId="6FEB49A0" w14:textId="017D8653" w:rsidR="00131CCD" w:rsidRPr="00EB5386" w:rsidRDefault="00E31AC7" w:rsidP="00131CC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Keeping/losing clients</w:t>
      </w:r>
    </w:p>
    <w:p w14:paraId="7E8D8F53" w14:textId="4BE409A2" w:rsidR="00E31AC7" w:rsidRPr="00EB5386" w:rsidRDefault="00E31AC7" w:rsidP="00E31AC7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Gender at work:</w:t>
      </w:r>
    </w:p>
    <w:p w14:paraId="230E1DB9" w14:textId="59A59F1D" w:rsidR="00E31AC7" w:rsidRPr="00EB5386" w:rsidRDefault="00E31AC7" w:rsidP="00E31AC7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Inequality</w:t>
      </w:r>
    </w:p>
    <w:p w14:paraId="4AB158D6" w14:textId="5C23DB8A" w:rsidR="00E31AC7" w:rsidRPr="00EB5386" w:rsidRDefault="00E31AC7" w:rsidP="00E31AC7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Gender essentialism</w:t>
      </w:r>
    </w:p>
    <w:p w14:paraId="292B7E82" w14:textId="5016E9A4" w:rsidR="00E31AC7" w:rsidRPr="00EB5386" w:rsidRDefault="00E31AC7" w:rsidP="00E31AC7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Gendered structuring</w:t>
      </w:r>
    </w:p>
    <w:p w14:paraId="2B410963" w14:textId="19CE4690" w:rsidR="00E31AC7" w:rsidRPr="00EB5386" w:rsidRDefault="00E31AC7" w:rsidP="00E31AC7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Feminised workplaces</w:t>
      </w:r>
    </w:p>
    <w:p w14:paraId="5713324A" w14:textId="5CBC5DFB" w:rsidR="00E31AC7" w:rsidRPr="00EB5386" w:rsidRDefault="00E31AC7" w:rsidP="00E31AC7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Senior women</w:t>
      </w:r>
    </w:p>
    <w:p w14:paraId="3D5BBAB2" w14:textId="72FFF338" w:rsidR="00E31AC7" w:rsidRPr="00EB5386" w:rsidRDefault="00E31AC7" w:rsidP="00E31AC7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Nurturing narratives</w:t>
      </w:r>
    </w:p>
    <w:p w14:paraId="2E387EE1" w14:textId="60B4A3A6" w:rsidR="00E31AC7" w:rsidRPr="00EB5386" w:rsidRDefault="00E31AC7" w:rsidP="00E31AC7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Male colleagues – gendered progression, differential treatments, work relationships</w:t>
      </w:r>
    </w:p>
    <w:p w14:paraId="7C3F9F90" w14:textId="00EB9C4D" w:rsidR="00E31AC7" w:rsidRPr="00EB5386" w:rsidRDefault="00E31AC7" w:rsidP="00E31AC7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Health and safety at work:</w:t>
      </w:r>
    </w:p>
    <w:p w14:paraId="1A3DBCCD" w14:textId="42748E18" w:rsidR="00E31AC7" w:rsidRPr="00EB5386" w:rsidRDefault="00E31AC7" w:rsidP="00E31AC7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lastRenderedPageBreak/>
        <w:t>Maternity policy and practice</w:t>
      </w:r>
    </w:p>
    <w:p w14:paraId="0B3F0032" w14:textId="250940C6" w:rsidR="00E31AC7" w:rsidRPr="00EB5386" w:rsidRDefault="00E31AC7" w:rsidP="00E31AC7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Burnout</w:t>
      </w:r>
    </w:p>
    <w:p w14:paraId="6D6E7B52" w14:textId="3250F928" w:rsidR="00E31AC7" w:rsidRPr="00EB5386" w:rsidRDefault="00E31AC7" w:rsidP="00E31AC7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Management response to H&amp;S risks</w:t>
      </w:r>
    </w:p>
    <w:p w14:paraId="4DE7A19F" w14:textId="1EDFB92C" w:rsidR="00E31AC7" w:rsidRPr="00EB5386" w:rsidRDefault="00E31AC7" w:rsidP="00E31AC7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Safety risks – Understaffing, equipment, safeguarding</w:t>
      </w:r>
    </w:p>
    <w:p w14:paraId="3E9CBF3F" w14:textId="5BE889E3" w:rsidR="00E31AC7" w:rsidRPr="00EB5386" w:rsidRDefault="00E31AC7" w:rsidP="00E31AC7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Violence and threats</w:t>
      </w:r>
    </w:p>
    <w:p w14:paraId="026643FD" w14:textId="25D2C361" w:rsidR="00E31AC7" w:rsidRPr="00EB5386" w:rsidRDefault="00E31AC7" w:rsidP="00E31AC7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Health and wellbeing:</w:t>
      </w:r>
    </w:p>
    <w:p w14:paraId="4BA02009" w14:textId="6E76F5B8" w:rsidR="00E31AC7" w:rsidRPr="00EB5386" w:rsidRDefault="00E31AC7" w:rsidP="00E31AC7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Physical health</w:t>
      </w:r>
    </w:p>
    <w:p w14:paraId="56C02F4C" w14:textId="3F37C9FB" w:rsidR="00E31AC7" w:rsidRPr="00EB5386" w:rsidRDefault="00E31AC7" w:rsidP="00E31AC7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Mental health</w:t>
      </w:r>
    </w:p>
    <w:p w14:paraId="44F3B032" w14:textId="255B6E54" w:rsidR="00E31AC7" w:rsidRPr="00EB5386" w:rsidRDefault="00E31AC7" w:rsidP="00E31AC7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Tiredness</w:t>
      </w:r>
    </w:p>
    <w:p w14:paraId="1B856175" w14:textId="0EA0CAAC" w:rsidR="00E31AC7" w:rsidRPr="00EB5386" w:rsidRDefault="00E31AC7" w:rsidP="00E31AC7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Sickness – sick leave, working while sick</w:t>
      </w:r>
    </w:p>
    <w:p w14:paraId="178D6681" w14:textId="7095B27E" w:rsidR="00E31AC7" w:rsidRPr="00EB5386" w:rsidRDefault="00E31AC7" w:rsidP="00E31AC7">
      <w:pPr>
        <w:pStyle w:val="ListParagraph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Disability/neurodivergence</w:t>
      </w:r>
    </w:p>
    <w:p w14:paraId="691A07D3" w14:textId="33A89E2B" w:rsidR="00E31AC7" w:rsidRPr="00EB5386" w:rsidRDefault="00E31AC7" w:rsidP="00E31AC7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Housing:</w:t>
      </w:r>
    </w:p>
    <w:p w14:paraId="3D2FE353" w14:textId="057ED688" w:rsidR="00E31AC7" w:rsidRPr="00EB5386" w:rsidRDefault="00E31AC7" w:rsidP="00E31AC7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As marker of adulthood/independence</w:t>
      </w:r>
    </w:p>
    <w:p w14:paraId="7F9AB45E" w14:textId="27D0DC8C" w:rsidR="00E31AC7" w:rsidRPr="00EB5386" w:rsidRDefault="00E31AC7" w:rsidP="00E31AC7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Affordability</w:t>
      </w:r>
    </w:p>
    <w:p w14:paraId="138C3923" w14:textId="00986ED6" w:rsidR="00E31AC7" w:rsidRPr="00EB5386" w:rsidRDefault="00E31AC7" w:rsidP="00E31AC7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Living with parents</w:t>
      </w:r>
    </w:p>
    <w:p w14:paraId="33F973D1" w14:textId="47AA26C9" w:rsidR="00E31AC7" w:rsidRPr="00EB5386" w:rsidRDefault="00E31AC7" w:rsidP="00E31AC7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Relationship/partner</w:t>
      </w:r>
    </w:p>
    <w:p w14:paraId="1A113723" w14:textId="4E020F3A" w:rsidR="00E31AC7" w:rsidRPr="00EB5386" w:rsidRDefault="00E31AC7" w:rsidP="00E31AC7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Security/stability</w:t>
      </w:r>
    </w:p>
    <w:p w14:paraId="1B12BB1A" w14:textId="758A6273" w:rsidR="00E31AC7" w:rsidRPr="00EB5386" w:rsidRDefault="00E31AC7" w:rsidP="00E31AC7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Ideas about work:</w:t>
      </w:r>
    </w:p>
    <w:p w14:paraId="04020F29" w14:textId="1AB842DE" w:rsidR="00E31AC7" w:rsidRPr="00EB5386" w:rsidRDefault="00E31AC7" w:rsidP="00E31AC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Identity</w:t>
      </w:r>
    </w:p>
    <w:p w14:paraId="0FDABD36" w14:textId="10BE9704" w:rsidR="00E31AC7" w:rsidRPr="00EB5386" w:rsidRDefault="00E31AC7" w:rsidP="00E31AC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Ideal/good workers</w:t>
      </w:r>
    </w:p>
    <w:p w14:paraId="6FAE41A0" w14:textId="519785E9" w:rsidR="00E31AC7" w:rsidRPr="00EB5386" w:rsidRDefault="00E31AC7" w:rsidP="00E31AC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Bad work</w:t>
      </w:r>
    </w:p>
    <w:p w14:paraId="3AD3E68E" w14:textId="0FB78FC8" w:rsidR="00E31AC7" w:rsidRPr="00EB5386" w:rsidRDefault="00E31AC7" w:rsidP="00E31AC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Good work</w:t>
      </w:r>
    </w:p>
    <w:p w14:paraId="5A45BE9C" w14:textId="34833DEC" w:rsidR="00E31AC7" w:rsidRPr="00EB5386" w:rsidRDefault="00E31AC7" w:rsidP="00E31AC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Social/familial judgement</w:t>
      </w:r>
    </w:p>
    <w:p w14:paraId="42C2BD28" w14:textId="47F5FCD8" w:rsidR="00E31AC7" w:rsidRPr="00EB5386" w:rsidRDefault="00E31AC7" w:rsidP="00E31AC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Life stage/age</w:t>
      </w:r>
    </w:p>
    <w:p w14:paraId="508076CF" w14:textId="210D3F74" w:rsidR="00E31AC7" w:rsidRPr="00EB5386" w:rsidRDefault="00E31AC7" w:rsidP="00E31AC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Real/adult work</w:t>
      </w:r>
    </w:p>
    <w:p w14:paraId="2CB9E1CA" w14:textId="540B338D" w:rsidR="00E31AC7" w:rsidRPr="00EB5386" w:rsidRDefault="00E31AC7" w:rsidP="00E31AC7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Trivialising own field</w:t>
      </w:r>
    </w:p>
    <w:p w14:paraId="4FCDD4FA" w14:textId="2C0B3225" w:rsidR="00E31AC7" w:rsidRPr="00EB5386" w:rsidRDefault="00E31AC7" w:rsidP="00E31AC7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Imagined futures:</w:t>
      </w:r>
    </w:p>
    <w:p w14:paraId="4E623DE7" w14:textId="4877A599" w:rsidR="00E31AC7" w:rsidRPr="00EB5386" w:rsidRDefault="00E31AC7" w:rsidP="00E31AC7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Aspirations – career, work hours, achievements, boundaries</w:t>
      </w:r>
    </w:p>
    <w:p w14:paraId="1AFAC955" w14:textId="09AFE592" w:rsidR="00E31AC7" w:rsidRPr="00EB5386" w:rsidRDefault="00E31AC7" w:rsidP="00E31AC7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Future lifestyle</w:t>
      </w:r>
    </w:p>
    <w:p w14:paraId="695E7B6F" w14:textId="21042954" w:rsidR="00E31AC7" w:rsidRPr="00EB5386" w:rsidRDefault="00E31AC7" w:rsidP="00E31AC7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Future personal relationships</w:t>
      </w:r>
    </w:p>
    <w:p w14:paraId="4E4DC391" w14:textId="5896B06A" w:rsidR="00E31AC7" w:rsidRPr="00EB5386" w:rsidRDefault="00E31AC7" w:rsidP="00E31AC7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Affective futures</w:t>
      </w:r>
    </w:p>
    <w:p w14:paraId="5B24FC41" w14:textId="3782BE27" w:rsidR="00E31AC7" w:rsidRPr="00EB5386" w:rsidRDefault="00E31AC7" w:rsidP="00E31AC7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Identified constraints</w:t>
      </w:r>
    </w:p>
    <w:p w14:paraId="122039B5" w14:textId="28D8B3E9" w:rsidR="00E31AC7" w:rsidRPr="00EB5386" w:rsidRDefault="00E31AC7" w:rsidP="00E31AC7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Modest aspirations</w:t>
      </w:r>
    </w:p>
    <w:p w14:paraId="0D162068" w14:textId="351FACCD" w:rsidR="00E31AC7" w:rsidRPr="00EB5386" w:rsidRDefault="00E31AC7" w:rsidP="00E31AC7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Pandemic:</w:t>
      </w:r>
    </w:p>
    <w:p w14:paraId="5AC3E3A4" w14:textId="03358836" w:rsidR="00E31AC7" w:rsidRPr="00EB5386" w:rsidRDefault="00E31AC7" w:rsidP="00E31AC7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Time of crisis</w:t>
      </w:r>
    </w:p>
    <w:p w14:paraId="08024A7C" w14:textId="74AA08D9" w:rsidR="00E31AC7" w:rsidRPr="00EB5386" w:rsidRDefault="00E31AC7" w:rsidP="00E31AC7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Time of reflection</w:t>
      </w:r>
    </w:p>
    <w:p w14:paraId="55BDC404" w14:textId="5A20AAEC" w:rsidR="00E31AC7" w:rsidRPr="00EB5386" w:rsidRDefault="00E31AC7" w:rsidP="00E31AC7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Pivot</w:t>
      </w:r>
    </w:p>
    <w:p w14:paraId="5A827360" w14:textId="1CD92F98" w:rsidR="00E31AC7" w:rsidRPr="00EB5386" w:rsidRDefault="009568AC" w:rsidP="00E31AC7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I</w:t>
      </w:r>
      <w:r w:rsidR="00E31AC7" w:rsidRPr="00EB5386">
        <w:rPr>
          <w:rFonts w:ascii="Arial" w:hAnsi="Arial" w:cs="Arial"/>
          <w:sz w:val="22"/>
          <w:szCs w:val="22"/>
        </w:rPr>
        <w:t>nterruption</w:t>
      </w:r>
    </w:p>
    <w:p w14:paraId="44C713A1" w14:textId="75C2D651" w:rsidR="009568AC" w:rsidRPr="00EB5386" w:rsidRDefault="009568AC" w:rsidP="009568AC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Agency:</w:t>
      </w:r>
    </w:p>
    <w:p w14:paraId="275F4494" w14:textId="4B427D9C" w:rsidR="009568AC" w:rsidRPr="00EB5386" w:rsidRDefault="009568AC" w:rsidP="009568AC">
      <w:pPr>
        <w:pStyle w:val="ListParagraph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lastRenderedPageBreak/>
        <w:t>Luck – coincidence/chance, resources</w:t>
      </w:r>
    </w:p>
    <w:p w14:paraId="617BC21E" w14:textId="116D5268" w:rsidR="009568AC" w:rsidRPr="00EB5386" w:rsidRDefault="009568AC" w:rsidP="009568AC">
      <w:pPr>
        <w:pStyle w:val="ListParagraph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Decision making – forced, changing mind, limited options, being proactive</w:t>
      </w:r>
    </w:p>
    <w:p w14:paraId="3D752FE7" w14:textId="552F7C07" w:rsidR="009568AC" w:rsidRPr="00EB5386" w:rsidRDefault="009568AC" w:rsidP="009568AC">
      <w:pPr>
        <w:pStyle w:val="ListParagraph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Magical thinking – manifesting, fate, self-belief</w:t>
      </w:r>
    </w:p>
    <w:p w14:paraId="7736E7B5" w14:textId="18639FC7" w:rsidR="009568AC" w:rsidRPr="00EB5386" w:rsidRDefault="009568AC" w:rsidP="009568AC">
      <w:pPr>
        <w:pStyle w:val="ListParagraph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Considered careers</w:t>
      </w:r>
    </w:p>
    <w:p w14:paraId="21454D94" w14:textId="2F040E4E" w:rsidR="009568AC" w:rsidRPr="00EB5386" w:rsidRDefault="009568AC" w:rsidP="009568AC">
      <w:pPr>
        <w:pStyle w:val="ListParagraph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Identity affecting career choice</w:t>
      </w:r>
    </w:p>
    <w:p w14:paraId="72BF475A" w14:textId="3FA6F422" w:rsidR="009568AC" w:rsidRPr="00EB5386" w:rsidRDefault="009568AC" w:rsidP="009568AC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Problems at work:</w:t>
      </w:r>
    </w:p>
    <w:p w14:paraId="6148F849" w14:textId="2DB40D7E" w:rsidR="009568AC" w:rsidRPr="00EB5386" w:rsidRDefault="009568AC" w:rsidP="009568AC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Bullying</w:t>
      </w:r>
    </w:p>
    <w:p w14:paraId="2D678817" w14:textId="421E8B13" w:rsidR="009568AC" w:rsidRPr="00EB5386" w:rsidRDefault="009568AC" w:rsidP="009568AC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Bureaucracy</w:t>
      </w:r>
    </w:p>
    <w:p w14:paraId="774B3144" w14:textId="7D07DD62" w:rsidR="009568AC" w:rsidRPr="00EB5386" w:rsidRDefault="009568AC" w:rsidP="009568AC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Conflict</w:t>
      </w:r>
    </w:p>
    <w:p w14:paraId="6F7B9C59" w14:textId="45AF381F" w:rsidR="009568AC" w:rsidRPr="00EB5386" w:rsidRDefault="009568AC" w:rsidP="009568AC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 xml:space="preserve">Discrimination </w:t>
      </w:r>
    </w:p>
    <w:p w14:paraId="6416F347" w14:textId="2CEA2E57" w:rsidR="009568AC" w:rsidRPr="00EB5386" w:rsidRDefault="009568AC" w:rsidP="009568AC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Pressure and stress</w:t>
      </w:r>
    </w:p>
    <w:p w14:paraId="41B5C27F" w14:textId="6A30F3CB" w:rsidR="009568AC" w:rsidRPr="00EB5386" w:rsidRDefault="009568AC" w:rsidP="009568AC">
      <w:pPr>
        <w:pStyle w:val="ListParagraph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Emotional strain</w:t>
      </w:r>
    </w:p>
    <w:p w14:paraId="3AE2FAA4" w14:textId="6D6FE7CA" w:rsidR="009568AC" w:rsidRPr="00EB5386" w:rsidRDefault="009568AC" w:rsidP="009568AC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Progression within role:</w:t>
      </w:r>
    </w:p>
    <w:p w14:paraId="44A420E2" w14:textId="56BDCCEE" w:rsidR="009568AC" w:rsidRPr="00EB5386" w:rsidRDefault="009568AC" w:rsidP="009568AC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Lack of progression – out of work, stuck, limits on pay</w:t>
      </w:r>
    </w:p>
    <w:p w14:paraId="1F6CEA93" w14:textId="02C811E1" w:rsidR="009568AC" w:rsidRPr="00EB5386" w:rsidRDefault="009568AC" w:rsidP="009568AC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CPD opportunities</w:t>
      </w:r>
    </w:p>
    <w:p w14:paraId="70345623" w14:textId="6112803A" w:rsidR="009568AC" w:rsidRPr="00EB5386" w:rsidRDefault="009568AC" w:rsidP="009568AC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Moving within sector</w:t>
      </w:r>
    </w:p>
    <w:p w14:paraId="0728DFEE" w14:textId="4161C45B" w:rsidR="009568AC" w:rsidRPr="00EB5386" w:rsidRDefault="009568AC" w:rsidP="009568AC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Agency/lack of agency</w:t>
      </w:r>
    </w:p>
    <w:p w14:paraId="2000EC80" w14:textId="41295D42" w:rsidR="009568AC" w:rsidRPr="00EB5386" w:rsidRDefault="009568AC" w:rsidP="009568AC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Promotion</w:t>
      </w:r>
    </w:p>
    <w:p w14:paraId="67F3595B" w14:textId="536A8DEE" w:rsidR="009568AC" w:rsidRPr="00EB5386" w:rsidRDefault="009568AC" w:rsidP="009568AC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Gendered/racialised progression</w:t>
      </w:r>
    </w:p>
    <w:p w14:paraId="0A03D0CE" w14:textId="0E119B84" w:rsidR="009568AC" w:rsidRPr="00EB5386" w:rsidRDefault="009568AC" w:rsidP="009568AC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Responsibility at work:</w:t>
      </w:r>
    </w:p>
    <w:p w14:paraId="770C1F89" w14:textId="67EC01D1" w:rsidR="009568AC" w:rsidRPr="00EB5386" w:rsidRDefault="009568AC" w:rsidP="009568AC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For customers/clients</w:t>
      </w:r>
    </w:p>
    <w:p w14:paraId="1F75F84A" w14:textId="68A2DC50" w:rsidR="009568AC" w:rsidRPr="00EB5386" w:rsidRDefault="009568AC" w:rsidP="009568AC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For tasks</w:t>
      </w:r>
    </w:p>
    <w:p w14:paraId="2BED81F6" w14:textId="7F729545" w:rsidR="009568AC" w:rsidRPr="00EB5386" w:rsidRDefault="009568AC" w:rsidP="009568AC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For other staff</w:t>
      </w:r>
    </w:p>
    <w:p w14:paraId="3E6815BF" w14:textId="1E05635B" w:rsidR="009568AC" w:rsidRPr="00EB5386" w:rsidRDefault="009568AC" w:rsidP="009568AC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 xml:space="preserve">Unmanageable </w:t>
      </w:r>
    </w:p>
    <w:p w14:paraId="48EA4E5C" w14:textId="0566BF0B" w:rsidR="009568AC" w:rsidRPr="00EB5386" w:rsidRDefault="009568AC" w:rsidP="009568AC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Unwanted</w:t>
      </w:r>
    </w:p>
    <w:p w14:paraId="2AF2375B" w14:textId="03B927CA" w:rsidR="009568AC" w:rsidRPr="00EB5386" w:rsidRDefault="009568AC" w:rsidP="009568AC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Desired</w:t>
      </w:r>
    </w:p>
    <w:p w14:paraId="129EF6C5" w14:textId="562DFD3A" w:rsidR="009568AC" w:rsidRPr="00EB5386" w:rsidRDefault="009568AC" w:rsidP="009568AC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Recognition – in pay, progression, status</w:t>
      </w:r>
    </w:p>
    <w:p w14:paraId="057A8249" w14:textId="7837C1E2" w:rsidR="009568AC" w:rsidRPr="00EB5386" w:rsidRDefault="009568AC" w:rsidP="009568AC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Non-recognition</w:t>
      </w:r>
    </w:p>
    <w:p w14:paraId="7CDAEB21" w14:textId="754492E5" w:rsidR="009568AC" w:rsidRPr="00EB5386" w:rsidRDefault="009568AC" w:rsidP="009568AC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Routes into work:</w:t>
      </w:r>
    </w:p>
    <w:p w14:paraId="1E9D49ED" w14:textId="623E190A" w:rsidR="009568AC" w:rsidRPr="00EB5386" w:rsidRDefault="009568AC" w:rsidP="009568AC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Education and training</w:t>
      </w:r>
    </w:p>
    <w:p w14:paraId="36625FDC" w14:textId="7A92999B" w:rsidR="009568AC" w:rsidRPr="00EB5386" w:rsidRDefault="009568AC" w:rsidP="009568AC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Job search experiences</w:t>
      </w:r>
    </w:p>
    <w:p w14:paraId="752E7AC4" w14:textId="09D73089" w:rsidR="009568AC" w:rsidRPr="00EB5386" w:rsidRDefault="009568AC" w:rsidP="009568AC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Advice and steering</w:t>
      </w:r>
    </w:p>
    <w:p w14:paraId="4CF92570" w14:textId="268D009F" w:rsidR="009568AC" w:rsidRPr="00EB5386" w:rsidRDefault="009568AC" w:rsidP="009568AC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Prior work experience</w:t>
      </w:r>
    </w:p>
    <w:p w14:paraId="45443A3B" w14:textId="733A2BBD" w:rsidR="009568AC" w:rsidRPr="00EB5386" w:rsidRDefault="009568AC" w:rsidP="009568AC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Routes out of work:</w:t>
      </w:r>
    </w:p>
    <w:p w14:paraId="19F4A35F" w14:textId="2D16193D" w:rsidR="009568AC" w:rsidRPr="00EB5386" w:rsidRDefault="009568AC" w:rsidP="009568AC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Retraining</w:t>
      </w:r>
    </w:p>
    <w:p w14:paraId="0F652887" w14:textId="0E23C276" w:rsidR="009568AC" w:rsidRPr="00EB5386" w:rsidRDefault="009568AC" w:rsidP="009568AC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Leaving profession</w:t>
      </w:r>
    </w:p>
    <w:p w14:paraId="3436C213" w14:textId="139AD5BE" w:rsidR="009568AC" w:rsidRPr="00EB5386" w:rsidRDefault="009568AC" w:rsidP="009568AC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Relationship/family support</w:t>
      </w:r>
    </w:p>
    <w:p w14:paraId="32EB2AA2" w14:textId="687875E2" w:rsidR="009568AC" w:rsidRPr="00EB5386" w:rsidRDefault="009568AC" w:rsidP="009568AC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 xml:space="preserve">Entrepreneurship/side </w:t>
      </w:r>
      <w:proofErr w:type="spellStart"/>
      <w:r w:rsidRPr="00EB5386">
        <w:rPr>
          <w:rFonts w:ascii="Arial" w:hAnsi="Arial" w:cs="Arial"/>
          <w:sz w:val="22"/>
          <w:szCs w:val="22"/>
        </w:rPr>
        <w:t>hussle</w:t>
      </w:r>
      <w:proofErr w:type="spellEnd"/>
    </w:p>
    <w:p w14:paraId="2F390E52" w14:textId="686253B2" w:rsidR="009568AC" w:rsidRPr="00EB5386" w:rsidRDefault="009568AC" w:rsidP="009568AC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Skills:</w:t>
      </w:r>
    </w:p>
    <w:p w14:paraId="50473A9F" w14:textId="792DBE1B" w:rsidR="009568AC" w:rsidRPr="00EB5386" w:rsidRDefault="009568AC" w:rsidP="009568AC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lastRenderedPageBreak/>
        <w:t>Knowledge of field</w:t>
      </w:r>
    </w:p>
    <w:p w14:paraId="23D7F32E" w14:textId="42CF314F" w:rsidR="009568AC" w:rsidRPr="00EB5386" w:rsidRDefault="009568AC" w:rsidP="009568AC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“Personality”</w:t>
      </w:r>
    </w:p>
    <w:p w14:paraId="158A4609" w14:textId="37B30242" w:rsidR="009568AC" w:rsidRPr="00EB5386" w:rsidRDefault="009568AC" w:rsidP="009568AC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Ascribed characteristic</w:t>
      </w:r>
    </w:p>
    <w:p w14:paraId="356F13FE" w14:textId="327B48D9" w:rsidR="009568AC" w:rsidRPr="00EB5386" w:rsidRDefault="009568AC" w:rsidP="009568AC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Experience</w:t>
      </w:r>
    </w:p>
    <w:p w14:paraId="7BAAC6C5" w14:textId="7D12F830" w:rsidR="009568AC" w:rsidRPr="00EB5386" w:rsidRDefault="009568AC" w:rsidP="009568AC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Framing skills as attributes</w:t>
      </w:r>
    </w:p>
    <w:p w14:paraId="2B179463" w14:textId="404AB3BA" w:rsidR="009568AC" w:rsidRPr="00EB5386" w:rsidRDefault="009568AC" w:rsidP="009568AC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Work based learning and training</w:t>
      </w:r>
    </w:p>
    <w:p w14:paraId="30E95C4D" w14:textId="5228E7C9" w:rsidR="009568AC" w:rsidRPr="00EB5386" w:rsidRDefault="009568AC" w:rsidP="009568AC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Technical skills</w:t>
      </w:r>
    </w:p>
    <w:p w14:paraId="699E10F1" w14:textId="6157696A" w:rsidR="009568AC" w:rsidRPr="00EB5386" w:rsidRDefault="009568AC" w:rsidP="009568AC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Spaces of work:</w:t>
      </w:r>
    </w:p>
    <w:p w14:paraId="0992773A" w14:textId="02300C61" w:rsidR="009568AC" w:rsidRPr="00EB5386" w:rsidRDefault="009568AC" w:rsidP="009568AC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Spatial flexibility</w:t>
      </w:r>
    </w:p>
    <w:p w14:paraId="22EC5D45" w14:textId="653026FD" w:rsidR="009568AC" w:rsidRPr="00EB5386" w:rsidRDefault="009568AC" w:rsidP="009568AC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Constrained mobility</w:t>
      </w:r>
    </w:p>
    <w:p w14:paraId="600ED169" w14:textId="71639A81" w:rsidR="009568AC" w:rsidRPr="00EB5386" w:rsidRDefault="009568AC" w:rsidP="009568AC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Control over location</w:t>
      </w:r>
    </w:p>
    <w:p w14:paraId="385AC89C" w14:textId="516262AF" w:rsidR="009568AC" w:rsidRPr="00EB5386" w:rsidRDefault="009568AC" w:rsidP="009568AC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Commute</w:t>
      </w:r>
    </w:p>
    <w:p w14:paraId="3CE30F26" w14:textId="265C7A23" w:rsidR="009568AC" w:rsidRPr="00EB5386" w:rsidRDefault="009568AC" w:rsidP="009568AC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Working mobilities – new location, travel and work</w:t>
      </w:r>
    </w:p>
    <w:p w14:paraId="0ACD3CF1" w14:textId="327D3FB9" w:rsidR="009568AC" w:rsidRPr="00EB5386" w:rsidRDefault="009568AC" w:rsidP="009568AC">
      <w:pPr>
        <w:pStyle w:val="ListParagraph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Workplaces</w:t>
      </w:r>
    </w:p>
    <w:p w14:paraId="757C2873" w14:textId="14E9E8A7" w:rsidR="009568AC" w:rsidRPr="00EB5386" w:rsidRDefault="009568AC" w:rsidP="009568AC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 xml:space="preserve">Support in </w:t>
      </w:r>
      <w:r w:rsidR="00176697" w:rsidRPr="00EB5386">
        <w:rPr>
          <w:rFonts w:ascii="Arial" w:hAnsi="Arial" w:cs="Arial"/>
          <w:sz w:val="22"/>
          <w:szCs w:val="22"/>
        </w:rPr>
        <w:t>career:</w:t>
      </w:r>
    </w:p>
    <w:p w14:paraId="445DC21B" w14:textId="6E830B2A" w:rsidR="00176697" w:rsidRPr="00EB5386" w:rsidRDefault="00176697" w:rsidP="00176697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Organisational</w:t>
      </w:r>
    </w:p>
    <w:p w14:paraId="06E3A704" w14:textId="55B4F0D6" w:rsidR="00176697" w:rsidRPr="00EB5386" w:rsidRDefault="00176697" w:rsidP="00176697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Mentors</w:t>
      </w:r>
    </w:p>
    <w:p w14:paraId="18265751" w14:textId="64FE2D5B" w:rsidR="00176697" w:rsidRPr="00EB5386" w:rsidRDefault="00176697" w:rsidP="00176697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Family and friends</w:t>
      </w:r>
    </w:p>
    <w:p w14:paraId="69C285F3" w14:textId="42F13B74" w:rsidR="00176697" w:rsidRPr="00EB5386" w:rsidRDefault="00176697" w:rsidP="00176697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Relationships</w:t>
      </w:r>
    </w:p>
    <w:p w14:paraId="533EDBD4" w14:textId="16AF5EE0" w:rsidR="00176697" w:rsidRPr="00EB5386" w:rsidRDefault="00176697" w:rsidP="00176697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Temporalities:</w:t>
      </w:r>
    </w:p>
    <w:p w14:paraId="420B8BCD" w14:textId="5741A3C9" w:rsidR="00176697" w:rsidRPr="00EB5386" w:rsidRDefault="00176697" w:rsidP="00176697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Control over time</w:t>
      </w:r>
    </w:p>
    <w:p w14:paraId="7281F9AC" w14:textId="1191C6D8" w:rsidR="00176697" w:rsidRPr="00EB5386" w:rsidRDefault="00176697" w:rsidP="00176697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Fit with life</w:t>
      </w:r>
    </w:p>
    <w:p w14:paraId="4ECFE310" w14:textId="2B3EFB84" w:rsidR="00176697" w:rsidRPr="00EB5386" w:rsidRDefault="00176697" w:rsidP="00176697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Portfolio careers</w:t>
      </w:r>
    </w:p>
    <w:p w14:paraId="040A4BD0" w14:textId="2A326167" w:rsidR="00176697" w:rsidRPr="00EB5386" w:rsidRDefault="00176697" w:rsidP="00176697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Temporal flexibility</w:t>
      </w:r>
    </w:p>
    <w:p w14:paraId="55BDED6B" w14:textId="3124683B" w:rsidR="00176697" w:rsidRPr="00EB5386" w:rsidRDefault="00176697" w:rsidP="00176697">
      <w:pPr>
        <w:pStyle w:val="ListParagraph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Fit with other jobs</w:t>
      </w:r>
    </w:p>
    <w:p w14:paraId="37CD4D6A" w14:textId="73B26D5E" w:rsidR="00176697" w:rsidRPr="00EB5386" w:rsidRDefault="00176697" w:rsidP="00176697">
      <w:p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Worker voice:</w:t>
      </w:r>
    </w:p>
    <w:p w14:paraId="5C9DCEB0" w14:textId="26B3721D" w:rsidR="00176697" w:rsidRPr="00EB5386" w:rsidRDefault="00176697" w:rsidP="00176697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Avoidance of problems</w:t>
      </w:r>
    </w:p>
    <w:p w14:paraId="66EF41E9" w14:textId="7CB71C73" w:rsidR="00176697" w:rsidRPr="00EB5386" w:rsidRDefault="00176697" w:rsidP="00176697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Informal conversations</w:t>
      </w:r>
    </w:p>
    <w:p w14:paraId="6E3EDDEF" w14:textId="75C5CE53" w:rsidR="00176697" w:rsidRPr="00EB5386" w:rsidRDefault="00176697" w:rsidP="00176697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Exit/quit</w:t>
      </w:r>
    </w:p>
    <w:p w14:paraId="6C2390F9" w14:textId="30618550" w:rsidR="00176697" w:rsidRPr="00EB5386" w:rsidRDefault="00176697" w:rsidP="00176697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Inaction</w:t>
      </w:r>
    </w:p>
    <w:p w14:paraId="5A42519F" w14:textId="751E24F5" w:rsidR="00176697" w:rsidRPr="00EB5386" w:rsidRDefault="00176697" w:rsidP="00176697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Asserting rights</w:t>
      </w:r>
    </w:p>
    <w:p w14:paraId="6A36F3EB" w14:textId="382279CA" w:rsidR="00176697" w:rsidRPr="00EB5386" w:rsidRDefault="00176697" w:rsidP="00176697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Using organisational channels</w:t>
      </w:r>
    </w:p>
    <w:p w14:paraId="3B486AEB" w14:textId="63DE77DB" w:rsidR="00176697" w:rsidRPr="00EB5386" w:rsidRDefault="00176697" w:rsidP="00176697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Collective responses – formal, informal, professional bodies</w:t>
      </w:r>
    </w:p>
    <w:p w14:paraId="37950F70" w14:textId="5E43E074" w:rsidR="00176697" w:rsidRPr="00EB5386" w:rsidRDefault="00176697" w:rsidP="00176697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Unions</w:t>
      </w:r>
    </w:p>
    <w:p w14:paraId="50067E11" w14:textId="20105668" w:rsidR="00176697" w:rsidRPr="00EB5386" w:rsidRDefault="00176697" w:rsidP="00176697">
      <w:pPr>
        <w:pStyle w:val="ListParagraph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EB5386">
        <w:rPr>
          <w:rFonts w:ascii="Arial" w:hAnsi="Arial" w:cs="Arial"/>
          <w:sz w:val="22"/>
          <w:szCs w:val="22"/>
        </w:rPr>
        <w:t>Retaliation</w:t>
      </w:r>
    </w:p>
    <w:p w14:paraId="12D5498C" w14:textId="77777777" w:rsidR="00EB5386" w:rsidRPr="00EB5386" w:rsidRDefault="00EB5386" w:rsidP="00176697">
      <w:pPr>
        <w:rPr>
          <w:rFonts w:ascii="Arial" w:hAnsi="Arial" w:cs="Arial"/>
          <w:sz w:val="22"/>
          <w:szCs w:val="22"/>
        </w:rPr>
      </w:pPr>
    </w:p>
    <w:p w14:paraId="612BF933" w14:textId="77777777" w:rsidR="00EB5386" w:rsidRPr="00EB5386" w:rsidRDefault="00EB5386">
      <w:pPr>
        <w:rPr>
          <w:rFonts w:ascii="Arial" w:hAnsi="Arial" w:cs="Arial"/>
          <w:b/>
          <w:bCs/>
          <w:sz w:val="22"/>
          <w:szCs w:val="22"/>
        </w:rPr>
      </w:pPr>
      <w:r w:rsidRPr="00EB5386">
        <w:rPr>
          <w:rFonts w:ascii="Arial" w:hAnsi="Arial" w:cs="Arial"/>
          <w:b/>
          <w:bCs/>
          <w:sz w:val="22"/>
          <w:szCs w:val="22"/>
        </w:rPr>
        <w:br w:type="page"/>
      </w:r>
    </w:p>
    <w:p w14:paraId="0A229AB5" w14:textId="3BEE0721" w:rsidR="00EB5386" w:rsidRDefault="00EB5386" w:rsidP="00176697">
      <w:pPr>
        <w:rPr>
          <w:rFonts w:ascii="Arial" w:hAnsi="Arial" w:cs="Arial"/>
          <w:b/>
          <w:bCs/>
          <w:sz w:val="22"/>
          <w:szCs w:val="22"/>
        </w:rPr>
      </w:pPr>
      <w:r w:rsidRPr="00EB5386">
        <w:rPr>
          <w:rFonts w:ascii="Arial" w:hAnsi="Arial" w:cs="Arial"/>
          <w:b/>
          <w:bCs/>
          <w:sz w:val="22"/>
          <w:szCs w:val="22"/>
        </w:rPr>
        <w:lastRenderedPageBreak/>
        <w:t>Overview of Key findings from interviews:</w:t>
      </w:r>
    </w:p>
    <w:p w14:paraId="3A6C22C9" w14:textId="77777777" w:rsidR="00EB5386" w:rsidRPr="00EB5386" w:rsidRDefault="00EB5386" w:rsidP="00176697">
      <w:pPr>
        <w:rPr>
          <w:rFonts w:ascii="Arial" w:hAnsi="Arial" w:cs="Arial"/>
          <w:b/>
          <w:bCs/>
          <w:sz w:val="22"/>
          <w:szCs w:val="22"/>
        </w:rPr>
      </w:pPr>
    </w:p>
    <w:p w14:paraId="19023E18" w14:textId="77777777" w:rsidR="00EB5386" w:rsidRPr="00EB5386" w:rsidRDefault="00EB5386" w:rsidP="00EB5386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EB5386">
        <w:rPr>
          <w:rFonts w:ascii="Arial" w:hAnsi="Arial" w:cs="Arial"/>
          <w:b/>
          <w:bCs/>
          <w:sz w:val="22"/>
          <w:szCs w:val="22"/>
          <w:lang w:val="en-US"/>
        </w:rPr>
        <w:t>Earning while Learning (</w:t>
      </w:r>
      <w:proofErr w:type="spellStart"/>
      <w:r w:rsidRPr="00EB5386">
        <w:rPr>
          <w:rFonts w:ascii="Arial" w:hAnsi="Arial" w:cs="Arial"/>
          <w:b/>
          <w:bCs/>
          <w:sz w:val="22"/>
          <w:szCs w:val="22"/>
          <w:lang w:val="en-US"/>
        </w:rPr>
        <w:t>EwL</w:t>
      </w:r>
      <w:proofErr w:type="spellEnd"/>
      <w:r w:rsidRPr="00EB5386">
        <w:rPr>
          <w:rFonts w:ascii="Arial" w:hAnsi="Arial" w:cs="Arial"/>
          <w:b/>
          <w:bCs/>
          <w:sz w:val="22"/>
          <w:szCs w:val="22"/>
          <w:lang w:val="en-US"/>
        </w:rPr>
        <w:t>) establishes expectations for and shapes trajectories of future work</w:t>
      </w:r>
    </w:p>
    <w:p w14:paraId="2027235A" w14:textId="77777777" w:rsidR="00EB5386" w:rsidRPr="00EB5386" w:rsidRDefault="00EB5386" w:rsidP="00EB5386">
      <w:pPr>
        <w:pStyle w:val="ListParagraph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E1B91CC" w14:textId="0614D38C" w:rsidR="00EB5386" w:rsidRPr="00EB5386" w:rsidRDefault="00EB5386" w:rsidP="00EB5386">
      <w:pPr>
        <w:pStyle w:val="ListParagraph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  <w:lang w:val="en-US"/>
        </w:rPr>
      </w:pPr>
      <w:proofErr w:type="spellStart"/>
      <w:r w:rsidRPr="00EB5386">
        <w:rPr>
          <w:rFonts w:ascii="Arial" w:hAnsi="Arial" w:cs="Arial"/>
          <w:sz w:val="22"/>
          <w:szCs w:val="22"/>
          <w:lang w:val="en-US"/>
        </w:rPr>
        <w:t>EwL</w:t>
      </w:r>
      <w:proofErr w:type="spellEnd"/>
      <w:r w:rsidRPr="00EB5386">
        <w:rPr>
          <w:rFonts w:ascii="Arial" w:hAnsi="Arial" w:cs="Arial"/>
          <w:sz w:val="22"/>
          <w:szCs w:val="22"/>
          <w:lang w:val="en-US"/>
        </w:rPr>
        <w:t xml:space="preserve"> 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can 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operate as a form of ‘anticipatory </w:t>
      </w:r>
      <w:proofErr w:type="spellStart"/>
      <w:r w:rsidRPr="00EB5386">
        <w:rPr>
          <w:rFonts w:ascii="Arial" w:hAnsi="Arial" w:cs="Arial"/>
          <w:sz w:val="22"/>
          <w:szCs w:val="22"/>
          <w:lang w:val="en-US"/>
        </w:rPr>
        <w:t>socialisation</w:t>
      </w:r>
      <w:proofErr w:type="spellEnd"/>
      <w:r w:rsidRPr="00EB5386">
        <w:rPr>
          <w:rFonts w:ascii="Arial" w:hAnsi="Arial" w:cs="Arial"/>
          <w:sz w:val="22"/>
          <w:szCs w:val="22"/>
          <w:lang w:val="en-US"/>
        </w:rPr>
        <w:t>’ producing expectations and understandings of what it means to be a ‘worker’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5913820A" w14:textId="6078FAA0" w:rsidR="00EB5386" w:rsidRPr="00EB5386" w:rsidRDefault="00EB5386" w:rsidP="00EB5386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  <w:lang w:val="en-US"/>
        </w:rPr>
      </w:pPr>
      <w:r w:rsidRPr="00EB5386">
        <w:rPr>
          <w:rFonts w:ascii="Arial" w:hAnsi="Arial" w:cs="Arial"/>
          <w:sz w:val="22"/>
          <w:szCs w:val="22"/>
          <w:lang w:val="en-US"/>
        </w:rPr>
        <w:t>Early experiences of work as a student, especially when these are in gendered sectors and roles, can foster a ‘nurturing habitus’ where worker identities are oriented around care for others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67DEA338" w14:textId="52D6B2AF" w:rsidR="00EB5386" w:rsidRPr="00EB5386" w:rsidRDefault="00EB5386" w:rsidP="00EB5386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  <w:lang w:val="en-US"/>
        </w:rPr>
      </w:pPr>
      <w:proofErr w:type="spellStart"/>
      <w:r w:rsidRPr="00EB5386">
        <w:rPr>
          <w:rFonts w:ascii="Arial" w:hAnsi="Arial" w:cs="Arial"/>
          <w:sz w:val="22"/>
          <w:szCs w:val="22"/>
          <w:lang w:val="en-US"/>
        </w:rPr>
        <w:t>EwL</w:t>
      </w:r>
      <w:proofErr w:type="spellEnd"/>
      <w:r w:rsidRPr="00EB5386">
        <w:rPr>
          <w:rFonts w:ascii="Arial" w:hAnsi="Arial" w:cs="Arial"/>
          <w:sz w:val="22"/>
          <w:szCs w:val="22"/>
          <w:lang w:val="en-US"/>
        </w:rPr>
        <w:t xml:space="preserve"> can be ‘sticky’, with young </w:t>
      </w:r>
      <w:r w:rsidRPr="00EB5386">
        <w:rPr>
          <w:rFonts w:ascii="Arial" w:hAnsi="Arial" w:cs="Arial"/>
          <w:sz w:val="22"/>
          <w:szCs w:val="22"/>
          <w:lang w:val="en-US"/>
        </w:rPr>
        <w:t>women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 remaining in or returning to types of work undertaken as students in post-education employment. </w:t>
      </w:r>
    </w:p>
    <w:p w14:paraId="1DE02B68" w14:textId="77777777" w:rsidR="00EB5386" w:rsidRPr="00EB5386" w:rsidRDefault="00EB5386" w:rsidP="00EB5386">
      <w:pPr>
        <w:pStyle w:val="ListParagraph"/>
        <w:ind w:left="360"/>
        <w:rPr>
          <w:rFonts w:ascii="Arial" w:hAnsi="Arial" w:cs="Arial"/>
          <w:sz w:val="22"/>
          <w:szCs w:val="22"/>
          <w:lang w:val="en-US"/>
        </w:rPr>
      </w:pPr>
    </w:p>
    <w:p w14:paraId="63288A16" w14:textId="4E3CA2DC" w:rsidR="00EB5386" w:rsidRPr="00EB5386" w:rsidRDefault="00EB5386" w:rsidP="00EB5386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EB5386">
        <w:rPr>
          <w:rFonts w:ascii="Arial" w:hAnsi="Arial" w:cs="Arial"/>
          <w:b/>
          <w:bCs/>
          <w:sz w:val="22"/>
          <w:szCs w:val="22"/>
          <w:lang w:val="en-US"/>
        </w:rPr>
        <w:t>Young women’s post-education work trajectories are often non-linear and easily derailed</w:t>
      </w:r>
    </w:p>
    <w:p w14:paraId="254659AB" w14:textId="4A93C93B" w:rsidR="00EB5386" w:rsidRPr="00EB5386" w:rsidRDefault="00EB5386" w:rsidP="00EB5386">
      <w:pPr>
        <w:rPr>
          <w:rFonts w:ascii="Arial" w:hAnsi="Arial" w:cs="Arial"/>
          <w:sz w:val="22"/>
          <w:szCs w:val="22"/>
          <w:lang w:val="en-US"/>
        </w:rPr>
      </w:pPr>
      <w:r w:rsidRPr="00EB5386">
        <w:rPr>
          <w:rFonts w:ascii="Arial" w:hAnsi="Arial" w:cs="Arial"/>
          <w:sz w:val="22"/>
          <w:szCs w:val="22"/>
          <w:lang w:val="en-US"/>
        </w:rPr>
        <w:t>•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  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Young women’s work ambitions are easily thwarted or derailed by structural barriers and workplace problems. </w:t>
      </w:r>
    </w:p>
    <w:p w14:paraId="16EAA946" w14:textId="08D0F419" w:rsidR="00EB5386" w:rsidRPr="00EB5386" w:rsidRDefault="00EB5386" w:rsidP="00EB5386">
      <w:pPr>
        <w:rPr>
          <w:rFonts w:ascii="Arial" w:hAnsi="Arial" w:cs="Arial"/>
          <w:sz w:val="22"/>
          <w:szCs w:val="22"/>
          <w:lang w:val="en-US"/>
        </w:rPr>
      </w:pPr>
      <w:r w:rsidRPr="00EB5386">
        <w:rPr>
          <w:rFonts w:ascii="Arial" w:hAnsi="Arial" w:cs="Arial"/>
          <w:sz w:val="22"/>
          <w:szCs w:val="22"/>
          <w:lang w:val="en-US"/>
        </w:rPr>
        <w:t>•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 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Young women’s working lives and sense of the future are shaped by austere institutional landscapes including low pay, a lack of affordable housing and the cost-of-living crisis. </w:t>
      </w:r>
    </w:p>
    <w:p w14:paraId="436CA617" w14:textId="1E63504E" w:rsidR="00EB5386" w:rsidRPr="00EB5386" w:rsidRDefault="00EB5386" w:rsidP="00EB5386">
      <w:pPr>
        <w:rPr>
          <w:rFonts w:ascii="Arial" w:hAnsi="Arial" w:cs="Arial"/>
          <w:sz w:val="22"/>
          <w:szCs w:val="22"/>
          <w:lang w:val="en-US"/>
        </w:rPr>
      </w:pPr>
      <w:r w:rsidRPr="00EB5386">
        <w:rPr>
          <w:rFonts w:ascii="Arial" w:hAnsi="Arial" w:cs="Arial"/>
          <w:sz w:val="22"/>
          <w:szCs w:val="22"/>
          <w:lang w:val="en-US"/>
        </w:rPr>
        <w:t>•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 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Many experience their work in </w:t>
      </w:r>
      <w:proofErr w:type="spellStart"/>
      <w:r w:rsidRPr="00EB5386">
        <w:rPr>
          <w:rFonts w:ascii="Arial" w:hAnsi="Arial" w:cs="Arial"/>
          <w:sz w:val="22"/>
          <w:szCs w:val="22"/>
          <w:lang w:val="en-US"/>
        </w:rPr>
        <w:t>feminised</w:t>
      </w:r>
      <w:proofErr w:type="spellEnd"/>
      <w:r w:rsidRPr="00EB5386">
        <w:rPr>
          <w:rFonts w:ascii="Arial" w:hAnsi="Arial" w:cs="Arial"/>
          <w:sz w:val="22"/>
          <w:szCs w:val="22"/>
          <w:lang w:val="en-US"/>
        </w:rPr>
        <w:t xml:space="preserve"> sectors as ‘unaffordable’ and feel forced to either leave their sector or be dependent on partners or family for stable housing. </w:t>
      </w:r>
    </w:p>
    <w:p w14:paraId="3A2C9B05" w14:textId="6F53A947" w:rsidR="00EB5386" w:rsidRPr="00EB5386" w:rsidRDefault="00EB5386" w:rsidP="00EB5386">
      <w:pPr>
        <w:rPr>
          <w:rFonts w:ascii="Arial" w:hAnsi="Arial" w:cs="Arial"/>
          <w:sz w:val="22"/>
          <w:szCs w:val="22"/>
          <w:lang w:val="en-US"/>
        </w:rPr>
      </w:pPr>
      <w:r w:rsidRPr="00EB5386">
        <w:rPr>
          <w:rFonts w:ascii="Arial" w:hAnsi="Arial" w:cs="Arial"/>
          <w:sz w:val="22"/>
          <w:szCs w:val="22"/>
          <w:lang w:val="en-US"/>
        </w:rPr>
        <w:t>•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 </w:t>
      </w:r>
      <w:r w:rsidRPr="00EB5386">
        <w:rPr>
          <w:rFonts w:ascii="Arial" w:hAnsi="Arial" w:cs="Arial"/>
          <w:sz w:val="22"/>
          <w:szCs w:val="22"/>
          <w:lang w:val="en-US"/>
        </w:rPr>
        <w:t xml:space="preserve">Women </w:t>
      </w:r>
      <w:proofErr w:type="spellStart"/>
      <w:r w:rsidRPr="00EB5386">
        <w:rPr>
          <w:rFonts w:ascii="Arial" w:hAnsi="Arial" w:cs="Arial"/>
          <w:sz w:val="22"/>
          <w:szCs w:val="22"/>
          <w:lang w:val="en-US"/>
        </w:rPr>
        <w:t>prioritise</w:t>
      </w:r>
      <w:proofErr w:type="spellEnd"/>
      <w:r w:rsidRPr="00EB5386">
        <w:rPr>
          <w:rFonts w:ascii="Arial" w:hAnsi="Arial" w:cs="Arial"/>
          <w:sz w:val="22"/>
          <w:szCs w:val="22"/>
          <w:lang w:val="en-US"/>
        </w:rPr>
        <w:t xml:space="preserve"> ‘meaningful work’ - often oriented around nurturing - as an important aspect of their work, including caring for others or improving the world. </w:t>
      </w:r>
    </w:p>
    <w:p w14:paraId="5C43E069" w14:textId="77777777" w:rsidR="00EB5386" w:rsidRPr="00EB5386" w:rsidRDefault="00EB5386" w:rsidP="00EB5386">
      <w:pPr>
        <w:rPr>
          <w:rFonts w:ascii="Arial" w:hAnsi="Arial" w:cs="Arial"/>
          <w:sz w:val="22"/>
          <w:szCs w:val="22"/>
          <w:lang w:val="en-US"/>
        </w:rPr>
      </w:pPr>
    </w:p>
    <w:p w14:paraId="58C33B3F" w14:textId="77777777" w:rsidR="00EB5386" w:rsidRPr="00EB5386" w:rsidRDefault="00EB5386" w:rsidP="00EB5386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EB5386">
        <w:rPr>
          <w:rFonts w:ascii="Arial" w:hAnsi="Arial" w:cs="Arial"/>
          <w:b/>
          <w:bCs/>
          <w:sz w:val="22"/>
          <w:szCs w:val="22"/>
          <w:lang w:val="en-US"/>
        </w:rPr>
        <w:t xml:space="preserve">Persistent workplace problems faced by young women and a lack of remedy reproduce gendered inequalities </w:t>
      </w:r>
    </w:p>
    <w:p w14:paraId="40F95928" w14:textId="77777777" w:rsidR="00EB5386" w:rsidRPr="00EB5386" w:rsidRDefault="00EB5386" w:rsidP="00EB5386">
      <w:pPr>
        <w:pStyle w:val="ListParagraph"/>
        <w:rPr>
          <w:rFonts w:ascii="Arial" w:hAnsi="Arial" w:cs="Arial"/>
          <w:sz w:val="22"/>
          <w:szCs w:val="22"/>
          <w:lang w:val="en-US"/>
        </w:rPr>
      </w:pPr>
    </w:p>
    <w:p w14:paraId="056A5270" w14:textId="77777777" w:rsidR="00EB5386" w:rsidRPr="00EB5386" w:rsidRDefault="00EB5386" w:rsidP="00EB5386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  <w:lang w:val="en-US"/>
        </w:rPr>
      </w:pPr>
      <w:r w:rsidRPr="00EB5386">
        <w:rPr>
          <w:rFonts w:ascii="Arial" w:hAnsi="Arial" w:cs="Arial"/>
          <w:sz w:val="22"/>
          <w:szCs w:val="22"/>
          <w:lang w:val="en-US"/>
        </w:rPr>
        <w:t>Women describe poor working conditions in post-education work, including low pay, limited or opaque - progression pathways, insufficient hours, bullying, discrimination, workplace stress, and sexual harassment.</w:t>
      </w:r>
    </w:p>
    <w:p w14:paraId="3BA24655" w14:textId="77777777" w:rsidR="00EB5386" w:rsidRPr="00EB5386" w:rsidRDefault="00EB5386" w:rsidP="00EB5386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  <w:lang w:val="en-US"/>
        </w:rPr>
      </w:pPr>
      <w:r w:rsidRPr="00EB5386">
        <w:rPr>
          <w:rFonts w:ascii="Arial" w:hAnsi="Arial" w:cs="Arial"/>
          <w:sz w:val="22"/>
          <w:szCs w:val="22"/>
          <w:lang w:val="en-US"/>
        </w:rPr>
        <w:t xml:space="preserve">Young women, overrepresented in public services, bear the brunt of ongoing public spending cuts in terms of persistent high workloads, understaffing, low pay, and dangerous working conditions. </w:t>
      </w:r>
    </w:p>
    <w:p w14:paraId="062DAFE2" w14:textId="77777777" w:rsidR="00EB5386" w:rsidRPr="00EB5386" w:rsidRDefault="00EB5386" w:rsidP="00EB5386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  <w:lang w:val="en-US"/>
        </w:rPr>
      </w:pPr>
      <w:r w:rsidRPr="00EB5386">
        <w:rPr>
          <w:rFonts w:ascii="Arial" w:hAnsi="Arial" w:cs="Arial"/>
          <w:sz w:val="22"/>
          <w:szCs w:val="22"/>
          <w:lang w:val="en-US"/>
        </w:rPr>
        <w:t xml:space="preserve">Low union-engagement typically means that young women seek to resolve problems individually – with limited success. They also fear retaliation and have a lack of visible examples of successful workplace contestation. </w:t>
      </w:r>
    </w:p>
    <w:p w14:paraId="37DAAFAA" w14:textId="60B12036" w:rsidR="00EB5386" w:rsidRPr="00EB5386" w:rsidRDefault="00EB5386" w:rsidP="00EB5386">
      <w:pPr>
        <w:pStyle w:val="ListParagraph"/>
        <w:numPr>
          <w:ilvl w:val="0"/>
          <w:numId w:val="28"/>
        </w:numPr>
        <w:rPr>
          <w:rFonts w:ascii="Arial" w:hAnsi="Arial" w:cs="Arial"/>
          <w:sz w:val="22"/>
          <w:szCs w:val="22"/>
          <w:lang w:val="en-US"/>
        </w:rPr>
      </w:pPr>
      <w:r w:rsidRPr="00EB5386">
        <w:rPr>
          <w:rFonts w:ascii="Arial" w:hAnsi="Arial" w:cs="Arial"/>
          <w:sz w:val="22"/>
          <w:szCs w:val="22"/>
          <w:lang w:val="en-US"/>
        </w:rPr>
        <w:t>Failed workplace contestation and workplace injustice reinforce patterns of gendered occupational segregation.</w:t>
      </w:r>
    </w:p>
    <w:p w14:paraId="47018E06" w14:textId="77777777" w:rsidR="00EB5386" w:rsidRPr="00EB5386" w:rsidRDefault="00EB5386" w:rsidP="00176697">
      <w:pPr>
        <w:rPr>
          <w:rFonts w:ascii="Arial" w:hAnsi="Arial" w:cs="Arial"/>
          <w:b/>
          <w:bCs/>
          <w:sz w:val="22"/>
          <w:szCs w:val="22"/>
        </w:rPr>
      </w:pPr>
    </w:p>
    <w:sectPr w:rsidR="00EB5386" w:rsidRPr="00EB53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7A6"/>
    <w:multiLevelType w:val="hybridMultilevel"/>
    <w:tmpl w:val="3FAE8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52B89"/>
    <w:multiLevelType w:val="hybridMultilevel"/>
    <w:tmpl w:val="BD3C5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1444"/>
    <w:multiLevelType w:val="hybridMultilevel"/>
    <w:tmpl w:val="67489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33ED8"/>
    <w:multiLevelType w:val="hybridMultilevel"/>
    <w:tmpl w:val="6F3E0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26C8F"/>
    <w:multiLevelType w:val="hybridMultilevel"/>
    <w:tmpl w:val="DCB80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C4E0A"/>
    <w:multiLevelType w:val="hybridMultilevel"/>
    <w:tmpl w:val="B24C7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DD1FB5"/>
    <w:multiLevelType w:val="hybridMultilevel"/>
    <w:tmpl w:val="46FCA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D2158"/>
    <w:multiLevelType w:val="hybridMultilevel"/>
    <w:tmpl w:val="D890C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25362"/>
    <w:multiLevelType w:val="hybridMultilevel"/>
    <w:tmpl w:val="16EA5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943033"/>
    <w:multiLevelType w:val="hybridMultilevel"/>
    <w:tmpl w:val="8242C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F6CEE"/>
    <w:multiLevelType w:val="hybridMultilevel"/>
    <w:tmpl w:val="48FC8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83CC8"/>
    <w:multiLevelType w:val="hybridMultilevel"/>
    <w:tmpl w:val="0192B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AB3F3B"/>
    <w:multiLevelType w:val="hybridMultilevel"/>
    <w:tmpl w:val="33AA56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C56C3"/>
    <w:multiLevelType w:val="hybridMultilevel"/>
    <w:tmpl w:val="6FC8E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022AD"/>
    <w:multiLevelType w:val="hybridMultilevel"/>
    <w:tmpl w:val="1B645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03E5"/>
    <w:multiLevelType w:val="hybridMultilevel"/>
    <w:tmpl w:val="49022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63432"/>
    <w:multiLevelType w:val="hybridMultilevel"/>
    <w:tmpl w:val="407A0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E142E"/>
    <w:multiLevelType w:val="hybridMultilevel"/>
    <w:tmpl w:val="94724A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0962FE"/>
    <w:multiLevelType w:val="hybridMultilevel"/>
    <w:tmpl w:val="D658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02536"/>
    <w:multiLevelType w:val="hybridMultilevel"/>
    <w:tmpl w:val="A33E1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F1E1D"/>
    <w:multiLevelType w:val="hybridMultilevel"/>
    <w:tmpl w:val="E5F223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7234FD"/>
    <w:multiLevelType w:val="hybridMultilevel"/>
    <w:tmpl w:val="1910F0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35B47"/>
    <w:multiLevelType w:val="hybridMultilevel"/>
    <w:tmpl w:val="EB407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B1355"/>
    <w:multiLevelType w:val="hybridMultilevel"/>
    <w:tmpl w:val="A6F4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501AE"/>
    <w:multiLevelType w:val="hybridMultilevel"/>
    <w:tmpl w:val="4894A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F3FD8"/>
    <w:multiLevelType w:val="hybridMultilevel"/>
    <w:tmpl w:val="E9D89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B191B"/>
    <w:multiLevelType w:val="hybridMultilevel"/>
    <w:tmpl w:val="68C6D4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75C06"/>
    <w:multiLevelType w:val="hybridMultilevel"/>
    <w:tmpl w:val="47643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406417">
    <w:abstractNumId w:val="10"/>
  </w:num>
  <w:num w:numId="2" w16cid:durableId="429084345">
    <w:abstractNumId w:val="19"/>
  </w:num>
  <w:num w:numId="3" w16cid:durableId="686253662">
    <w:abstractNumId w:val="1"/>
  </w:num>
  <w:num w:numId="4" w16cid:durableId="769862509">
    <w:abstractNumId w:val="15"/>
  </w:num>
  <w:num w:numId="5" w16cid:durableId="1620408691">
    <w:abstractNumId w:val="7"/>
  </w:num>
  <w:num w:numId="6" w16cid:durableId="1714226877">
    <w:abstractNumId w:val="13"/>
  </w:num>
  <w:num w:numId="7" w16cid:durableId="565921950">
    <w:abstractNumId w:val="11"/>
  </w:num>
  <w:num w:numId="8" w16cid:durableId="1382095109">
    <w:abstractNumId w:val="4"/>
  </w:num>
  <w:num w:numId="9" w16cid:durableId="95639223">
    <w:abstractNumId w:val="24"/>
  </w:num>
  <w:num w:numId="10" w16cid:durableId="1395618568">
    <w:abstractNumId w:val="16"/>
  </w:num>
  <w:num w:numId="11" w16cid:durableId="345140214">
    <w:abstractNumId w:val="9"/>
  </w:num>
  <w:num w:numId="12" w16cid:durableId="1016345877">
    <w:abstractNumId w:val="8"/>
  </w:num>
  <w:num w:numId="13" w16cid:durableId="1460806127">
    <w:abstractNumId w:val="25"/>
  </w:num>
  <w:num w:numId="14" w16cid:durableId="2018340587">
    <w:abstractNumId w:val="6"/>
  </w:num>
  <w:num w:numId="15" w16cid:durableId="74284577">
    <w:abstractNumId w:val="2"/>
  </w:num>
  <w:num w:numId="16" w16cid:durableId="1279020094">
    <w:abstractNumId w:val="14"/>
  </w:num>
  <w:num w:numId="17" w16cid:durableId="633214182">
    <w:abstractNumId w:val="0"/>
  </w:num>
  <w:num w:numId="18" w16cid:durableId="1965695781">
    <w:abstractNumId w:val="23"/>
  </w:num>
  <w:num w:numId="19" w16cid:durableId="1583249776">
    <w:abstractNumId w:val="3"/>
  </w:num>
  <w:num w:numId="20" w16cid:durableId="418527394">
    <w:abstractNumId w:val="21"/>
  </w:num>
  <w:num w:numId="21" w16cid:durableId="815876383">
    <w:abstractNumId w:val="27"/>
  </w:num>
  <w:num w:numId="22" w16cid:durableId="838352428">
    <w:abstractNumId w:val="22"/>
  </w:num>
  <w:num w:numId="23" w16cid:durableId="920137104">
    <w:abstractNumId w:val="12"/>
  </w:num>
  <w:num w:numId="24" w16cid:durableId="1021319864">
    <w:abstractNumId w:val="26"/>
  </w:num>
  <w:num w:numId="25" w16cid:durableId="733545632">
    <w:abstractNumId w:val="5"/>
  </w:num>
  <w:num w:numId="26" w16cid:durableId="1341659800">
    <w:abstractNumId w:val="18"/>
  </w:num>
  <w:num w:numId="27" w16cid:durableId="1464423164">
    <w:abstractNumId w:val="20"/>
  </w:num>
  <w:num w:numId="28" w16cid:durableId="13262046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3FE"/>
    <w:rsid w:val="00131CCD"/>
    <w:rsid w:val="00176697"/>
    <w:rsid w:val="004A53FE"/>
    <w:rsid w:val="005966C2"/>
    <w:rsid w:val="00603DEB"/>
    <w:rsid w:val="009258F1"/>
    <w:rsid w:val="009568AC"/>
    <w:rsid w:val="00E31AC7"/>
    <w:rsid w:val="00E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4F026"/>
  <w15:chartTrackingRefBased/>
  <w15:docId w15:val="{6E21DFB5-C933-4C78-AC2D-4944C945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53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53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3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53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3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53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53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53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53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3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53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3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53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3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53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53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53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53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53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53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53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53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53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53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53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53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53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3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53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E98C18BA59D34CA67786CA9404DB99" ma:contentTypeVersion="21" ma:contentTypeDescription="Create a new document." ma:contentTypeScope="" ma:versionID="71d1128e1d4bc79fd3cb7f1270349898">
  <xsd:schema xmlns:xsd="http://www.w3.org/2001/XMLSchema" xmlns:xs="http://www.w3.org/2001/XMLSchema" xmlns:p="http://schemas.microsoft.com/office/2006/metadata/properties" xmlns:ns2="aa245ee0-e2e5-4363-a3e9-a617fb7362e9" xmlns:ns3="571729e5-b729-486e-8843-ca574d6955df" targetNamespace="http://schemas.microsoft.com/office/2006/metadata/properties" ma:root="true" ma:fieldsID="fa7bdea0f17798fcfde4ee198c458cc4" ns2:_="" ns3:_="">
    <xsd:import namespace="aa245ee0-e2e5-4363-a3e9-a617fb7362e9"/>
    <xsd:import namespace="571729e5-b729-486e-8843-ca574d695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45ee0-e2e5-4363-a3e9-a617fb736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729e5-b729-486e-8843-ca574d6955d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120ec13-cab1-4f49-a2ea-f7e844f63971}" ma:internalName="TaxCatchAll" ma:showField="CatchAllData" ma:web="571729e5-b729-486e-8843-ca574d695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245ee0-e2e5-4363-a3e9-a617fb7362e9">
      <Terms xmlns="http://schemas.microsoft.com/office/infopath/2007/PartnerControls"/>
    </lcf76f155ced4ddcb4097134ff3c332f>
    <TaxCatchAll xmlns="571729e5-b729-486e-8843-ca574d6955df" xsi:nil="true"/>
  </documentManagement>
</p:properties>
</file>

<file path=customXml/itemProps1.xml><?xml version="1.0" encoding="utf-8"?>
<ds:datastoreItem xmlns:ds="http://schemas.openxmlformats.org/officeDocument/2006/customXml" ds:itemID="{E669E265-170D-4F52-B1E1-836CF4F4D4D9}"/>
</file>

<file path=customXml/itemProps2.xml><?xml version="1.0" encoding="utf-8"?>
<ds:datastoreItem xmlns:ds="http://schemas.openxmlformats.org/officeDocument/2006/customXml" ds:itemID="{FEF751E7-A722-473E-BA0E-D478702FDB34}"/>
</file>

<file path=customXml/itemProps3.xml><?xml version="1.0" encoding="utf-8"?>
<ds:datastoreItem xmlns:ds="http://schemas.openxmlformats.org/officeDocument/2006/customXml" ds:itemID="{6BCF26B6-8C7F-4D16-A96A-05F4E9C71A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Leeds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Lilith Brouwers</dc:creator>
  <cp:keywords/>
  <dc:description/>
  <cp:lastModifiedBy>Kim Allen</cp:lastModifiedBy>
  <cp:revision>2</cp:revision>
  <dcterms:created xsi:type="dcterms:W3CDTF">2026-06-02T07:27:00Z</dcterms:created>
  <dcterms:modified xsi:type="dcterms:W3CDTF">2026-06-02T07:27:00Z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0x01010093E98C18BA59D34CA67786CA9404DB99</vt:lpwstr>
  </property>
</Properties>
</file>